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Cole Johnston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3605 Klein Court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San Jose,  CA   95148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408.823.5223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hyperlink r:id="rId5">
        <w:r w:rsidDel="00000000" w:rsidR="00000000" w:rsidRPr="00000000">
          <w:rPr>
            <w:rFonts w:ascii="Arial" w:cs="Arial" w:eastAsia="Arial" w:hAnsi="Arial"/>
            <w:i w:val="1"/>
            <w:color w:val="0563c1"/>
            <w:sz w:val="20"/>
            <w:szCs w:val="20"/>
            <w:u w:val="single"/>
            <w:rtl w:val="0"/>
          </w:rPr>
          <w:t xml:space="preserve">cole.johnston25@yahoo.com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spacing w:after="280" w:before="28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368300</wp:posOffset>
                </wp:positionV>
                <wp:extent cx="61849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368300</wp:posOffset>
                </wp:positionV>
                <wp:extent cx="6184900" cy="127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Evergreen Valley High School Graduate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Graduated 2016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Experience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1849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184900" cy="127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Doordash Driver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Responsibilities Include: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Pick up and deliver meals in a timely manner while keeping food in order and providing excellent customer service.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May 2016- Present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Starbucks, </w:t>
      </w: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San Jose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Responsibilities Include: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Stay on task and maintain a clean store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Prepare and serve coffee drinks, teas, and baked goods and other foods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color w:val="333333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Provide Excellent Customer service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Jan 2016- April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Raging Waters,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Cunningham Park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Jun. 2015 – Spt. 15,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Responsibilities include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Lifeguard &amp; CPR training completed and actively practiced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Monitoring water activities, ensuring 100% safety for all swimmers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Enforcing adherence to rules, ensuring visitors are enjoying the water park safely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Mainland Surf and Skate,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Eastridge Loop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Nov. 12, 2014 - Feb. 10,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Responsibilities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Provided excellent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Customer acknowledgement and greeting, ensuring customer felt welcomed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Extensive knowledge about products to facilitate a positive purchase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Awareness training in loss prevention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Volunteer Experience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1849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184900" cy="12700"/>
                <wp:effectExtent b="0" l="0" r="0" t="0"/>
                <wp:wrapNone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City Team Ministry Men's Shelter,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 1174 Old Bayshore Highway, San Jose, CA 95112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Organized clothes by size, color, style for ease of shopping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Assisted guests to finding the right sizes/preferences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Prepared and Served food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Extensive cleaning and closing tasks upon closure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Lake Cunningham Regional Skate park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, San Jose, CA  95148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Worked to clean/sort rental pads, helmets, and other equipment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Assisted skate park goers to setup and adjust their skateboards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Swept and kept bowls free of pebbles and other debris to ensure a safe skating experience </w:t>
      </w:r>
    </w:p>
    <w:p w:rsidR="00000000" w:rsidDel="00000000" w:rsidP="00000000" w:rsidRDefault="00000000" w:rsidRPr="00000000">
      <w:pPr>
        <w:spacing w:after="280" w:before="28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Interests / Activities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1849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184900" cy="12700"/>
                <wp:effectExtent b="0" l="0" r="0" t="0"/>
                <wp:wrapNone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Extensive knowledge and experience in outdoor sports &amp; strong swimmer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80" w:before="0" w:line="240" w:lineRule="auto"/>
        <w:ind w:left="36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rtl w:val="0"/>
        </w:rPr>
        <w:t xml:space="preserve">Brazilian Jiujitsu at competitive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61849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6184900" cy="1270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360" w:hanging="360"/>
        <w:contextualSpacing w:val="1"/>
        <w:rPr>
          <w:b w:val="0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rtl w:val="0"/>
        </w:rPr>
        <w:t xml:space="preserve">Quick learner and detail oriented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360" w:hanging="360"/>
        <w:contextualSpacing w:val="1"/>
        <w:rPr>
          <w:b w:val="0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rtl w:val="0"/>
        </w:rPr>
        <w:t xml:space="preserve">Good with numbers, organized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360" w:hanging="360"/>
        <w:contextualSpacing w:val="1"/>
        <w:rPr>
          <w:b w:val="0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rtl w:val="0"/>
        </w:rPr>
        <w:t xml:space="preserve">Good people and communication skills</w:t>
      </w:r>
    </w:p>
    <w:p w:rsidR="00000000" w:rsidDel="00000000" w:rsidP="00000000" w:rsidRDefault="00000000" w:rsidRPr="00000000">
      <w:pPr>
        <w:spacing w:after="0" w:before="28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Proficient in: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139700</wp:posOffset>
                </wp:positionH>
                <wp:positionV relativeFrom="paragraph">
                  <wp:posOffset>2717800</wp:posOffset>
                </wp:positionV>
                <wp:extent cx="61849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139700</wp:posOffset>
                </wp:positionH>
                <wp:positionV relativeFrom="paragraph">
                  <wp:posOffset>2717800</wp:posOffset>
                </wp:positionV>
                <wp:extent cx="6184900" cy="12700"/>
                <wp:effectExtent b="0" l="0" r="0" t="0"/>
                <wp:wrapNone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2565400</wp:posOffset>
                </wp:positionV>
                <wp:extent cx="61849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50375" y="3775237"/>
                          <a:ext cx="6191250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2565400</wp:posOffset>
                </wp:positionV>
                <wp:extent cx="6184900" cy="12700"/>
                <wp:effectExtent b="0" l="0" r="0" t="0"/>
                <wp:wrapNone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360" w:hanging="360"/>
        <w:contextualSpacing w:val="1"/>
        <w:rPr>
          <w:b w:val="0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rtl w:val="0"/>
        </w:rPr>
        <w:t xml:space="preserve">Microsoft applications: Word, Excel, and PowerPoint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360" w:hanging="360"/>
        <w:contextualSpacing w:val="1"/>
        <w:rPr>
          <w:b w:val="0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0"/>
          <w:szCs w:val="20"/>
          <w:rtl w:val="0"/>
        </w:rPr>
        <w:t xml:space="preserve">Internet and on-line applications</w:t>
      </w:r>
    </w:p>
    <w:sectPr>
      <w:pgSz w:h="15840" w:w="12240"/>
      <w:pgMar w:bottom="1008" w:top="1008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05.png"/><Relationship Id="rId13" Type="http://schemas.openxmlformats.org/officeDocument/2006/relationships/image" Target="media/image13.png"/><Relationship Id="rId12" Type="http://schemas.openxmlformats.org/officeDocument/2006/relationships/image" Target="media/image09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7.png"/><Relationship Id="rId5" Type="http://schemas.openxmlformats.org/officeDocument/2006/relationships/hyperlink" Target="mailto:cole.johnston25@yahoo.com" TargetMode="External"/><Relationship Id="rId6" Type="http://schemas.openxmlformats.org/officeDocument/2006/relationships/hyperlink" Target="mailto:cole.johnston25@yahoo.com" TargetMode="External"/><Relationship Id="rId7" Type="http://schemas.openxmlformats.org/officeDocument/2006/relationships/image" Target="media/image03.png"/><Relationship Id="rId8" Type="http://schemas.openxmlformats.org/officeDocument/2006/relationships/image" Target="media/image01.png"/></Relationships>
</file>