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Anthony Perez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b w:val="1"/>
          <w:color w:val="666666"/>
          <w:sz w:val="24"/>
          <w:szCs w:val="24"/>
          <w:highlight w:val="white"/>
          <w:rtl w:val="0"/>
        </w:rPr>
        <w:t xml:space="preserve">anthonygp1295@gmail.com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sz w:val="24"/>
          <w:szCs w:val="24"/>
          <w:rtl w:val="0"/>
        </w:rPr>
        <w:t xml:space="preserve">(408)821-6702</w:t>
      </w:r>
    </w:p>
    <w:p w:rsidR="00000000" w:rsidDel="00000000" w:rsidP="00000000" w:rsidRDefault="00000000" w:rsidRPr="00000000">
      <w:pPr>
        <w:spacing w:after="0" w:before="220" w:line="276" w:lineRule="auto"/>
        <w:contextualSpacing w:val="0"/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overview: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200" w:before="0" w:line="276" w:lineRule="auto"/>
        <w:ind w:left="36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Dedicated and caring young man, passionate about learning politics. Seeking a position where I can contribute to the company’s success and professional growth.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QUALIFICATIONS: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Enthusiastic and experienced Customer Service Representative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Experienced in developing strong relationships and trusts with customers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Excellent verbal and written communication, interpersonal and leadership skills 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5490"/>
        </w:tabs>
        <w:spacing w:after="0" w:before="0" w:line="276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Knowledgeable  in operating a cash register and money management  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Ability to work in a high stressed and fast paced environment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276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Advanced in Microsoft office and computer programs: Excel, </w:t>
      </w:r>
      <w:r w:rsidDel="00000000" w:rsidR="00000000" w:rsidRPr="00000000">
        <w:rPr>
          <w:sz w:val="24"/>
          <w:szCs w:val="24"/>
          <w:rtl w:val="0"/>
        </w:rPr>
        <w:t xml:space="preserve">Powerpoint</w:t>
      </w:r>
      <w:r w:rsidDel="00000000" w:rsidR="00000000" w:rsidRPr="00000000">
        <w:rPr>
          <w:b w:val="0"/>
          <w:sz w:val="24"/>
          <w:szCs w:val="24"/>
          <w:rtl w:val="0"/>
        </w:rPr>
        <w:t xml:space="preserve">, Word, Adobe Acrobat, Internet, Outlook</w:t>
      </w:r>
    </w:p>
    <w:tbl>
      <w:tblPr>
        <w:tblStyle w:val="Table1"/>
        <w:bidiVisual w:val="0"/>
        <w:tblW w:w="9576.0" w:type="dxa"/>
        <w:jc w:val="left"/>
        <w:tblInd w:w="-115.0" w:type="dxa"/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trHeight w:val="8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EXPERIENCE</w:t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Produce team member - Whole Foods Market                                                         May 2016 to November 2016 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Train new employees to work the floor and operate machinery 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the back room and juice machines 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Operate and make the bailor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Refill sanitizers and soaps along with bags 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Provide customer service 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720" w:hanging="360"/>
              <w:contextualSpacing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Chop prepacked vegetables and fruits and make platters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Sales Associate  — Staples                                                                                February 2015 to August 2015 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Provide customers with guidance, delivery and carryout services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Train other sales associates on cash register and how to process online orders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Conduct inventory and re-stock shelves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Maintain store cleanliness, ensure janitorial services are fulfilled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20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Review and complete morning reports (Clearance, Markdowns, Special Orders, RTV and Credits)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Merchandiser —  Macy’s                                                                                       August 2014 to January 2015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Assist customers with guidance, information and selection of sizes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Process merchandise and shipment of product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Set up logistics of clothes rack fixtures and move product from floor to the basement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200" w:before="0" w:line="276" w:lineRule="auto"/>
              <w:ind w:left="360" w:hanging="360"/>
              <w:contextualSpacing w:val="1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Organize stock room, re-tag items and put the recycled boxes into the bailer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right" w:pos="-12412"/>
                <w:tab w:val="left" w:pos="6969"/>
              </w:tabs>
              <w:spacing w:after="220" w:before="60" w:line="276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Caregiver —  Partnership for Public Active Learning Services                                    January 2013 to July 2013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60" w:before="60" w:line="276" w:lineRule="auto"/>
              <w:ind w:left="36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Provide supportive living services for developmentally disabled clients  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60" w:before="60" w:line="276" w:lineRule="auto"/>
              <w:ind w:left="36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Prepare case notes of daily interaction and behavior 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60" w:before="60" w:line="276" w:lineRule="auto"/>
              <w:ind w:left="36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Maintain personal hygiene and ensure client eats healthy balanced meals</w:t>
            </w:r>
          </w:p>
          <w:p w:rsidR="00000000" w:rsidDel="00000000" w:rsidP="00000000" w:rsidRDefault="00000000" w:rsidRPr="00000000">
            <w:pPr>
              <w:spacing w:after="60" w:before="60" w:line="276" w:lineRule="auto"/>
              <w:contextualSpacing w:val="0"/>
              <w:jc w:val="both"/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60" w:before="60" w:line="276" w:lineRule="auto"/>
              <w:ind w:left="36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Manage medications log and schedule 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60" w:before="60" w:line="276" w:lineRule="auto"/>
              <w:ind w:left="36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Supervise grocery shopping and balance budget with clients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60" w:before="60" w:line="276" w:lineRule="auto"/>
              <w:ind w:left="36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Take clients out for outings according to likes, such as: movies, park, &amp;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library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right" w:pos="-12412"/>
                <w:tab w:val="left" w:pos="6969"/>
              </w:tabs>
              <w:spacing w:after="220" w:before="60" w:line="276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Dishwasher - Chili’s bar and grill                                     July 2012 - December 2012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60" w:before="60" w:line="276" w:lineRule="auto"/>
              <w:ind w:left="36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Clean all the prep workers utensils 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36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Wrap food and label the day it was packaged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and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how long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until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it expires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36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Prep the basic veggies for the plates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36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Wash dishes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36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Clean washing machine inside and out reassemble it also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200" w:before="0" w:line="276" w:lineRule="auto"/>
              <w:ind w:left="360" w:hanging="360"/>
              <w:contextualSpacing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Wash all the fruits and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vegetables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60" w:before="60" w:line="276" w:lineRule="auto"/>
              <w:ind w:left="360" w:hanging="360"/>
              <w:contextualSpacing w:val="0"/>
              <w:jc w:val="both"/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EDUCATION: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                                                                                 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spacing w:after="60" w:before="60" w:line="276" w:lineRule="auto"/>
              <w:ind w:left="45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 Anza College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60" w:before="60" w:line="276" w:lineRule="auto"/>
              <w:ind w:left="450" w:firstLine="0"/>
              <w:contextualSpacing w:val="0"/>
              <w:jc w:val="both"/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Bachelors in Political Science, current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60" w:before="60" w:line="276" w:lineRule="auto"/>
              <w:ind w:left="36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538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38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388"/>
        </w:tabs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450" w:firstLine="9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170" w:firstLine="81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90" w:firstLine="153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610" w:firstLine="225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330" w:firstLine="297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050" w:firstLine="369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770" w:firstLine="441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90" w:firstLine="513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210" w:firstLine="585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❖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