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Tashi Sherpa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408-791-5872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sherpat388@gmail.com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Dedicated and adaptable individual seeking employment opportunities to utilize my skills and experiences, while furthering my education.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Education: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 School Diploma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Opportunity Youth Academy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Currently Enrolled in College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Anza College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Major in Stem (Electrical Engineering)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 Experience: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Family Cook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12/1/2013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Indian family of 4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Prepared daily traditional meals, ensuring   quality and taste.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Managed kitchen inventory and grocery shopping.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Collaborated with family members to plan menus and accommodate dietary preferences.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Prep/ Line Cook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SVS Temp agency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1/1/2020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Executed food preparation, cooking, and presentation.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Maintained cleanliness and sanitation standards.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Coordinated with kitchen staff for smooth service operations.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Kid Tutor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Elementary school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2/1/2019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Provided academic support and assistance to children.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Developed personalized learning plans and activities.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Helped improve students' comprehension and performance.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Child Supervisor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County of Santa Clara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4/1/2017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Supervised and ensured the safety of children.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Organized and led recreational and educational activities.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Fostered a positive and inclusive environment.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 Counselor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Indian community center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3/1/2018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Mentored and supervised campers during outdoor activities.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Facilitated team-building exercises and encouraged participation.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Ensured the well-being and enjoyment of camp attendees.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Housekeeping 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Family home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1/1/2015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Responsible for cleanliness, maintenance, aesthetic upkeep of rooms and surrounding areas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Organized and attention to detail following health standards and privacy requirements 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Store and sort things in and out of rooms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Sales Associate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Third part Energy Company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1/1/2017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Assist in developing recommendations for saving energy and reducing electricity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Provided product information on fixed rates plan and resolved inquiries.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Cashier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Safeway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6/1/2019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Efficiently processed transactions and handled cash.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Balanced cash drawer and managed register.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Offered exceptional customer service.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Volunteer Experience 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Teacher Aide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5/1/2015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Assisted teachers in classroom activities and lessons.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Supported individual students with their learning needs.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Contributed to a positive and inclusive learning environment.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Skills: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Culinary skills in meal preparation and cooking.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Tutoring and educational support.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Child supervision and engagement.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Customer service and sales.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Cash handling and register management.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Strong communication and teamwork abilities.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5qlUhU2bAhYG7bVdEPDjcgg/uw==">CgMxLjA4AHIhMTVwVlFQeHZ4ZklyWi1acWxQbnpkcXhXWE44b1pITE9l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