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color w:val="000000"/>
        </w:rPr>
      </w:pPr>
      <w:r w:rsidDel="00000000" w:rsidR="00000000" w:rsidRPr="00000000">
        <w:rPr>
          <w:color w:val="000000"/>
          <w:rtl w:val="0"/>
        </w:rPr>
        <w:t xml:space="preserve">Jaclyn Casarez</w:t>
      </w:r>
    </w:p>
    <w:p w:rsidR="00000000" w:rsidDel="00000000" w:rsidP="00000000" w:rsidRDefault="00000000" w:rsidRPr="00000000" w14:paraId="00000002">
      <w:pPr>
        <w:spacing w:after="0" w:line="240" w:lineRule="auto"/>
        <w:rPr>
          <w:color w:val="000000"/>
        </w:rPr>
      </w:pPr>
      <w:r w:rsidDel="00000000" w:rsidR="00000000" w:rsidRPr="00000000">
        <w:rPr>
          <w:color w:val="000000"/>
          <w:rtl w:val="0"/>
        </w:rPr>
        <w:t xml:space="preserve">1833 Cheddar Loop #205</w:t>
      </w:r>
    </w:p>
    <w:p w:rsidR="00000000" w:rsidDel="00000000" w:rsidP="00000000" w:rsidRDefault="00000000" w:rsidRPr="00000000" w14:paraId="00000003">
      <w:pPr>
        <w:spacing w:after="0" w:line="240" w:lineRule="auto"/>
        <w:rPr>
          <w:color w:val="000000"/>
        </w:rPr>
      </w:pPr>
      <w:r w:rsidDel="00000000" w:rsidR="00000000" w:rsidRPr="00000000">
        <w:rPr>
          <w:color w:val="000000"/>
          <w:rtl w:val="0"/>
        </w:rPr>
        <w:t xml:space="preserve">Austin, Texas 78728</w:t>
      </w:r>
    </w:p>
    <w:p w:rsidR="00000000" w:rsidDel="00000000" w:rsidP="00000000" w:rsidRDefault="00000000" w:rsidRPr="00000000" w14:paraId="00000004">
      <w:pPr>
        <w:spacing w:after="0" w:line="240" w:lineRule="auto"/>
        <w:rPr>
          <w:color w:val="000000"/>
        </w:rPr>
      </w:pPr>
      <w:r w:rsidDel="00000000" w:rsidR="00000000" w:rsidRPr="00000000">
        <w:rPr>
          <w:color w:val="000000"/>
          <w:rtl w:val="0"/>
        </w:rPr>
        <w:t xml:space="preserve">(512) 709-2341</w:t>
      </w:r>
    </w:p>
    <w:p w:rsidR="00000000" w:rsidDel="00000000" w:rsidP="00000000" w:rsidRDefault="00000000" w:rsidRPr="00000000" w14:paraId="00000005">
      <w:pPr>
        <w:spacing w:after="0" w:line="240" w:lineRule="auto"/>
        <w:rPr>
          <w:color w:val="000000"/>
          <w:u w:val="single"/>
        </w:rPr>
      </w:pPr>
      <w:hyperlink r:id="rId6">
        <w:r w:rsidDel="00000000" w:rsidR="00000000" w:rsidRPr="00000000">
          <w:rPr>
            <w:color w:val="000000"/>
            <w:u w:val="single"/>
            <w:rtl w:val="0"/>
          </w:rPr>
          <w:t xml:space="preserve">jaclyn.casarez@yahoo.com</w:t>
        </w:r>
      </w:hyperlink>
      <w:r w:rsidDel="00000000" w:rsidR="00000000" w:rsidRPr="00000000">
        <w:rPr>
          <w:rtl w:val="0"/>
        </w:rPr>
      </w:r>
    </w:p>
    <w:p w:rsidR="00000000" w:rsidDel="00000000" w:rsidP="00000000" w:rsidRDefault="00000000" w:rsidRPr="00000000" w14:paraId="00000006">
      <w:pPr>
        <w:spacing w:after="0" w:line="240" w:lineRule="auto"/>
        <w:rPr>
          <w:color w:val="000000"/>
          <w:u w:val="single"/>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Fonts w:ascii="Times New Roman" w:cs="Times New Roman" w:eastAsia="Times New Roman" w:hAnsi="Times New Roman"/>
          <w:b w:val="1"/>
          <w:i w:val="1"/>
          <w:color w:val="000000"/>
          <w:sz w:val="24"/>
          <w:szCs w:val="24"/>
          <w:u w:val="none"/>
          <w:rtl w:val="0"/>
        </w:rPr>
        <w:t xml:space="preserve">Summary</w:t>
      </w:r>
    </w:p>
    <w:p w:rsidR="00000000" w:rsidDel="00000000" w:rsidP="00000000" w:rsidRDefault="00000000" w:rsidRPr="00000000" w14:paraId="00000008">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Fonts w:ascii="Times New Roman" w:cs="Times New Roman" w:eastAsia="Times New Roman" w:hAnsi="Times New Roman"/>
          <w:b w:val="1"/>
          <w:i w:val="1"/>
          <w:color w:val="000000"/>
          <w:sz w:val="24"/>
          <w:szCs w:val="24"/>
          <w:u w:val="none"/>
          <w:rtl w:val="0"/>
        </w:rPr>
        <w:t xml:space="preserve">A highly qualified, results-driven, and creative On-Site Manager and Recruiter with experience in sourcing, assessing, and recruiting top talent for Organizations and Clients. Proven ability to develop and execute successful recruiting plans, build and maintain relationships with clients and candidates, and assess candidates’ strengths and weaknesses. A motivated team player who constantly aims to increase lead generation, sales, profit maximization, customer retention, revenue generation, and business development and exceed goals. Proven track record of success in partnering with hiring managers to identify and assess candidate qualifications, as well as build and maintain talent pipeline. Supportive leader and team player with expertise in leading the workforce toward work excellence, company objective realization, and generating value beyond numbers. </w:t>
      </w:r>
    </w:p>
    <w:p w:rsidR="00000000" w:rsidDel="00000000" w:rsidP="00000000" w:rsidRDefault="00000000" w:rsidRPr="00000000" w14:paraId="00000009">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Fonts w:ascii="Times New Roman" w:cs="Times New Roman" w:eastAsia="Times New Roman" w:hAnsi="Times New Roman"/>
          <w:b w:val="1"/>
          <w:i w:val="1"/>
          <w:color w:val="000000"/>
          <w:sz w:val="24"/>
          <w:szCs w:val="24"/>
          <w:u w:val="none"/>
          <w:rtl w:val="0"/>
        </w:rPr>
        <w:t xml:space="preserve">PeopleReady</w:t>
      </w:r>
    </w:p>
    <w:p w:rsidR="00000000" w:rsidDel="00000000" w:rsidP="00000000" w:rsidRDefault="00000000" w:rsidRPr="00000000" w14:paraId="0000000B">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Fonts w:ascii="Times New Roman" w:cs="Times New Roman" w:eastAsia="Times New Roman" w:hAnsi="Times New Roman"/>
          <w:b w:val="1"/>
          <w:i w:val="1"/>
          <w:color w:val="000000"/>
          <w:sz w:val="24"/>
          <w:szCs w:val="24"/>
          <w:u w:val="none"/>
          <w:rtl w:val="0"/>
        </w:rPr>
        <w:t xml:space="preserve">On-Site Manager for Cirque du Soleil – Echo / Concierge</w:t>
      </w:r>
      <w:r w:rsidDel="00000000" w:rsidR="00000000" w:rsidRPr="00000000">
        <w:rPr>
          <w:rFonts w:ascii="Times New Roman" w:cs="Times New Roman" w:eastAsia="Times New Roman" w:hAnsi="Times New Roman"/>
          <w:b w:val="1"/>
          <w:i w:val="1"/>
          <w:sz w:val="24"/>
          <w:szCs w:val="24"/>
          <w:rtl w:val="0"/>
        </w:rPr>
        <w:t xml:space="preserve"> Associate- BAZAAR Currently employed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Travel from City to City</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Payroll Processing of all associates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 and manage schedules for 150 associates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Badging for all associates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Overseeing the check in process for training and show call days (1 show, 2 shows, and 3 show days)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Consistent communication with the Cirque staff to ensure their staff is ready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Act as the main point of contact for all HR related questions about payroll, schedules, etc.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Liaison between the Client and the Staffing Agency for invoicing, time sheets, recruiting, and re-trainings when necessary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Concierge: liaison between Cirque and guests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Sales for seat upgrades and meet and greets for guests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Handle all guests inquiries or customer related issues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Knowledgeable open seats for each show and future shows</w:t>
      </w:r>
    </w:p>
    <w:p w:rsidR="00000000" w:rsidDel="00000000" w:rsidP="00000000" w:rsidRDefault="00000000" w:rsidRPr="00000000" w14:paraId="0000001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Supervisor: Michael Palmquist (425) 241-3726</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Fonts w:ascii="Times New Roman" w:cs="Times New Roman" w:eastAsia="Times New Roman" w:hAnsi="Times New Roman"/>
          <w:b w:val="1"/>
          <w:i w:val="1"/>
          <w:color w:val="000000"/>
          <w:sz w:val="24"/>
          <w:szCs w:val="24"/>
          <w:u w:val="none"/>
          <w:rtl w:val="0"/>
        </w:rPr>
        <w:t xml:space="preserve">TMD Staffing </w:t>
      </w:r>
    </w:p>
    <w:p w:rsidR="00000000" w:rsidDel="00000000" w:rsidP="00000000" w:rsidRDefault="00000000" w:rsidRPr="00000000" w14:paraId="0000001B">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Fonts w:ascii="Times New Roman" w:cs="Times New Roman" w:eastAsia="Times New Roman" w:hAnsi="Times New Roman"/>
          <w:b w:val="1"/>
          <w:i w:val="1"/>
          <w:color w:val="000000"/>
          <w:sz w:val="24"/>
          <w:szCs w:val="24"/>
          <w:u w:val="none"/>
          <w:rtl w:val="0"/>
        </w:rPr>
        <w:t xml:space="preserve">On-Site Manager for Cirque du Soleil &amp; Sr. Recruiter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Travel from City to City</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Host job fairs for all contracted Cirque du Soleil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hows: Alegria, Kooza, &amp; </w:t>
      </w:r>
      <w:r w:rsidDel="00000000" w:rsidR="00000000" w:rsidRPr="00000000">
        <w:rPr>
          <w:rFonts w:ascii="Times New Roman" w:cs="Times New Roman" w:eastAsia="Times New Roman" w:hAnsi="Times New Roman"/>
          <w:rtl w:val="0"/>
        </w:rPr>
        <w:t xml:space="preserve">Bazaar</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Interview all applicants for each FOH, BOH, and General Labor departments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Onboarding of each associate: background checks, and E-Verify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Payroll Processing of all associates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 and manage schedules for 150 associates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Badging for all associates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Overseeing the check in process for training and show call days ( 1 show, 2 shows, and 3 show days)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Consistent communication with the Cirque staff to ensure their staff is ready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Act as the main point of contact for all HR related questions about payroll, schedules, etc.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Liaison between the Client and the Staffing Agency for invoicing, time sheets, recruiting, and re-trainings when necessary </w:t>
      </w:r>
    </w:p>
    <w:p w:rsidR="00000000" w:rsidDel="00000000" w:rsidP="00000000" w:rsidRDefault="00000000" w:rsidRPr="00000000" w14:paraId="00000027">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Supervisor: Rebekah Guillory (832) 797-3381 &amp; Michelle Brown (HR Director) (832) 955-1194</w:t>
      </w:r>
    </w:p>
    <w:p w:rsidR="00000000" w:rsidDel="00000000" w:rsidP="00000000" w:rsidRDefault="00000000" w:rsidRPr="00000000" w14:paraId="00000028">
      <w:pPr>
        <w:spacing w:after="0" w:line="240" w:lineRule="auto"/>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Fonts w:ascii="Times New Roman" w:cs="Times New Roman" w:eastAsia="Times New Roman" w:hAnsi="Times New Roman"/>
          <w:b w:val="1"/>
          <w:i w:val="1"/>
          <w:color w:val="000000"/>
          <w:sz w:val="24"/>
          <w:szCs w:val="24"/>
          <w:u w:val="none"/>
          <w:rtl w:val="0"/>
        </w:rPr>
        <w:t xml:space="preserve">Aspen Dental</w:t>
      </w:r>
    </w:p>
    <w:p w:rsidR="00000000" w:rsidDel="00000000" w:rsidP="00000000" w:rsidRDefault="00000000" w:rsidRPr="00000000" w14:paraId="0000002B">
      <w:pPr>
        <w:spacing w:after="0" w:line="240" w:lineRule="auto"/>
        <w:rPr>
          <w:rFonts w:ascii="Times New Roman" w:cs="Times New Roman" w:eastAsia="Times New Roman" w:hAnsi="Times New Roman"/>
          <w:b w:val="1"/>
          <w:i w:val="1"/>
          <w:color w:val="000000"/>
          <w:sz w:val="24"/>
          <w:szCs w:val="24"/>
          <w:u w:val="none"/>
        </w:rPr>
      </w:pPr>
      <w:r w:rsidDel="00000000" w:rsidR="00000000" w:rsidRPr="00000000">
        <w:rPr>
          <w:rFonts w:ascii="Times New Roman" w:cs="Times New Roman" w:eastAsia="Times New Roman" w:hAnsi="Times New Roman"/>
          <w:b w:val="1"/>
          <w:i w:val="1"/>
          <w:color w:val="000000"/>
          <w:sz w:val="24"/>
          <w:szCs w:val="24"/>
          <w:u w:val="none"/>
          <w:rtl w:val="0"/>
        </w:rPr>
        <w:t xml:space="preserve">Office Manager/ Practice Manager</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Verify insurance and eligibility</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Calculate and collect deductibles, co-pays, and out of pocket patient responsibility</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Daily office reconciliation</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Scan and upload all patient treatment and consent forms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Covid-19 Screenings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Handle all patient calls in regards to billing</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Schedule patient appointments and procedures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Responsible for business growth daily</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Interview potential candidates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Monitor Aged accounts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Collections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Monitor days to insert for Dentures and partials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Explore all financing options for our patients as well as break down all barriers for patient care</w:t>
      </w:r>
    </w:p>
    <w:p w:rsidR="00000000" w:rsidDel="00000000" w:rsidP="00000000" w:rsidRDefault="00000000" w:rsidRPr="00000000" w14:paraId="00000039">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Supervisor: Shannon Tomaskovic, Regional Manager – (405) 394-4962</w:t>
      </w:r>
    </w:p>
    <w:p w:rsidR="00000000" w:rsidDel="00000000" w:rsidP="00000000" w:rsidRDefault="00000000" w:rsidRPr="00000000" w14:paraId="0000003A">
      <w:pPr>
        <w:spacing w:after="0" w:line="240" w:lineRule="auto"/>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Hendrick Provider Network- Referrals &amp; Orders</w:t>
      </w:r>
    </w:p>
    <w:p w:rsidR="00000000" w:rsidDel="00000000" w:rsidP="00000000" w:rsidRDefault="00000000" w:rsidRPr="00000000" w14:paraId="0000003C">
      <w:pPr>
        <w:spacing w:after="0" w:line="240" w:lineRule="auto"/>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Referral Specialist- OBGYN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Verify insurance eligibility</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Obtain benefit information for each scheduled procedure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Calculate deductibles, co-insurances, and out of pocket expenses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Process authorizations for all procedures / surgeries that may require one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Complete all In Office Emergency benefits requests in an urgent matter for all offices as needed</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Send Medical records as needed to obtain proper authorizations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Receive faxes as needed from Insurance Companies with documented details about policy information</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 in any other department as needed </w:t>
      </w:r>
    </w:p>
    <w:p w:rsidR="00000000" w:rsidDel="00000000" w:rsidP="00000000" w:rsidRDefault="00000000" w:rsidRPr="00000000" w14:paraId="00000045">
      <w:pPr>
        <w:spacing w:after="0" w:line="240" w:lineRule="auto"/>
        <w:rPr>
          <w:rFonts w:ascii="Times New Roman" w:cs="Times New Roman" w:eastAsia="Times New Roman" w:hAnsi="Times New Roman"/>
          <w:b w:val="1"/>
          <w:i w:val="1"/>
          <w:color w:val="0000ff"/>
        </w:rPr>
      </w:pPr>
      <w:r w:rsidDel="00000000" w:rsidR="00000000" w:rsidRPr="00000000">
        <w:rPr>
          <w:rFonts w:ascii="Times New Roman" w:cs="Times New Roman" w:eastAsia="Times New Roman" w:hAnsi="Times New Roman"/>
          <w:b w:val="1"/>
          <w:i w:val="1"/>
          <w:color w:val="000000"/>
          <w:rtl w:val="0"/>
        </w:rPr>
        <w:t xml:space="preserve">Supervisor: Mindy Espinoza (325) 670-4000 Human Resources</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color w:val="0000ff"/>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School: Colorado Christian University- </w:t>
      </w:r>
      <w:r w:rsidDel="00000000" w:rsidR="00000000" w:rsidRPr="00000000">
        <w:rPr>
          <w:rFonts w:ascii="Times New Roman" w:cs="Times New Roman" w:eastAsia="Times New Roman" w:hAnsi="Times New Roman"/>
          <w:b w:val="1"/>
          <w:i w:val="1"/>
          <w:rtl w:val="0"/>
        </w:rPr>
        <w:t xml:space="preserve">HealthCare</w:t>
      </w:r>
      <w:r w:rsidDel="00000000" w:rsidR="00000000" w:rsidRPr="00000000">
        <w:rPr>
          <w:rFonts w:ascii="Times New Roman" w:cs="Times New Roman" w:eastAsia="Times New Roman" w:hAnsi="Times New Roman"/>
          <w:b w:val="1"/>
          <w:i w:val="1"/>
          <w:color w:val="000000"/>
          <w:rtl w:val="0"/>
        </w:rPr>
        <w:t xml:space="preserve"> Administration, BA- time off at this time</w:t>
      </w:r>
    </w:p>
    <w:p w:rsidR="00000000" w:rsidDel="00000000" w:rsidP="00000000" w:rsidRDefault="00000000" w:rsidRPr="00000000" w14:paraId="0000004A">
      <w:pP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Paul Mitchell the School- Graduate March 25, 2010- Cosmetology : Recognized Beacon Winner</w:t>
      </w:r>
    </w:p>
    <w:p w:rsidR="00000000" w:rsidDel="00000000" w:rsidP="00000000" w:rsidRDefault="00000000" w:rsidRPr="00000000" w14:paraId="0000004B">
      <w:pP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Del Valle High School – Graduate December 3, 2003- Diploma for General Studies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aclyn.casarez@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